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6FE48E7F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A116E6">
        <w:rPr>
          <w:sz w:val="20"/>
          <w:szCs w:val="20"/>
        </w:rPr>
        <w:t xml:space="preserve"> Etyka z aksjologią</w:t>
      </w:r>
      <w:r w:rsidR="00473D0E">
        <w:rPr>
          <w:sz w:val="20"/>
          <w:szCs w:val="20"/>
        </w:rPr>
        <w:t xml:space="preserve"> pedagogiczną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7492CBA8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A116E6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ANS-IPEP-2-EAP-2025</w:t>
      </w:r>
    </w:p>
    <w:p w14:paraId="68F6036D" w14:textId="0A4B366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</w:t>
      </w:r>
      <w:r w:rsidR="00B92EB9">
        <w:rPr>
          <w:sz w:val="20"/>
          <w:szCs w:val="20"/>
        </w:rPr>
        <w:t xml:space="preserve">ka </w:t>
      </w:r>
    </w:p>
    <w:p w14:paraId="0298217A" w14:textId="1CC0C39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A116E6">
        <w:rPr>
          <w:sz w:val="20"/>
          <w:szCs w:val="20"/>
        </w:rPr>
        <w:t xml:space="preserve"> pierwszy</w:t>
      </w:r>
    </w:p>
    <w:p w14:paraId="68770112" w14:textId="3DA0D184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A116E6">
        <w:rPr>
          <w:sz w:val="20"/>
          <w:szCs w:val="20"/>
        </w:rPr>
        <w:t xml:space="preserve"> pierwszy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49E3D73E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A116E6">
        <w:rPr>
          <w:sz w:val="20"/>
          <w:szCs w:val="20"/>
        </w:rPr>
        <w:t xml:space="preserve"> 13 godz. </w:t>
      </w:r>
    </w:p>
    <w:p w14:paraId="22B003D7" w14:textId="5DD4C7B0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A116E6">
        <w:rPr>
          <w:sz w:val="20"/>
          <w:szCs w:val="20"/>
        </w:rPr>
        <w:t xml:space="preserve"> 0</w:t>
      </w:r>
    </w:p>
    <w:p w14:paraId="05B424B4" w14:textId="0ABB4B5A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  <w:r w:rsidR="00A116E6">
        <w:rPr>
          <w:sz w:val="20"/>
          <w:szCs w:val="20"/>
        </w:rPr>
        <w:t xml:space="preserve"> 0</w:t>
      </w:r>
    </w:p>
    <w:p w14:paraId="0A35D355" w14:textId="4E466C66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  <w:r w:rsidR="00A116E6">
        <w:rPr>
          <w:sz w:val="20"/>
          <w:szCs w:val="20"/>
        </w:rPr>
        <w:t>0</w:t>
      </w:r>
    </w:p>
    <w:p w14:paraId="62934A6D" w14:textId="2E45BAF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A116E6">
        <w:rPr>
          <w:sz w:val="20"/>
          <w:szCs w:val="20"/>
        </w:rPr>
        <w:t xml:space="preserve"> studia drugiego stopnia</w:t>
      </w:r>
    </w:p>
    <w:p w14:paraId="09FADE35" w14:textId="6C45E051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A116E6">
        <w:rPr>
          <w:sz w:val="20"/>
          <w:szCs w:val="20"/>
        </w:rPr>
        <w:t>język polski</w:t>
      </w:r>
    </w:p>
    <w:p w14:paraId="6750751B" w14:textId="47AB4F4B" w:rsidR="006378C2" w:rsidRPr="00DE432C" w:rsidRDefault="00D169C1" w:rsidP="00DE432C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</w:t>
      </w:r>
      <w:r w:rsidR="00DE432C">
        <w:rPr>
          <w:sz w:val="20"/>
          <w:szCs w:val="20"/>
        </w:rPr>
        <w:t>u:</w:t>
      </w:r>
    </w:p>
    <w:p w14:paraId="4E020CBD" w14:textId="279BD7D5" w:rsidR="006378C2" w:rsidRPr="006378C2" w:rsidRDefault="006378C2" w:rsidP="006378C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6378C2">
        <w:rPr>
          <w:rFonts w:ascii="Times New Roman" w:hAnsi="Times New Roman" w:cs="Times New Roman"/>
          <w:sz w:val="20"/>
          <w:szCs w:val="20"/>
        </w:rPr>
        <w:t>Zapoznanie studentów z podstawow</w:t>
      </w:r>
      <w:r w:rsidR="004A2198">
        <w:rPr>
          <w:rFonts w:ascii="Times New Roman" w:hAnsi="Times New Roman" w:cs="Times New Roman"/>
          <w:sz w:val="20"/>
          <w:szCs w:val="20"/>
        </w:rPr>
        <w:t>ymi pojęciami z zakresu etyki, aksjologii, etyki zawodowej.</w:t>
      </w:r>
    </w:p>
    <w:p w14:paraId="2861C28F" w14:textId="77777777" w:rsidR="006378C2" w:rsidRPr="006378C2" w:rsidRDefault="006378C2" w:rsidP="006378C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6378C2">
        <w:rPr>
          <w:rFonts w:ascii="Times New Roman" w:hAnsi="Times New Roman" w:cs="Times New Roman"/>
          <w:sz w:val="20"/>
          <w:szCs w:val="20"/>
        </w:rPr>
        <w:t>Zwrócenie uwagi na specyfikę aksjologicznego wymiaru wychowania we współczesnej rzeczywistości społecznej.</w:t>
      </w:r>
    </w:p>
    <w:p w14:paraId="11966273" w14:textId="38B117FD" w:rsidR="005076CB" w:rsidRDefault="006378C2" w:rsidP="006378C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6378C2">
        <w:rPr>
          <w:rFonts w:ascii="Times New Roman" w:hAnsi="Times New Roman" w:cs="Times New Roman"/>
          <w:sz w:val="20"/>
          <w:szCs w:val="20"/>
        </w:rPr>
        <w:t>Rozwijanie u studentów umiejętności dostrzegania zależności i uwarunkowań zachodzących między wiedzą teoretyczną a praktyką wychowawczą.</w:t>
      </w:r>
    </w:p>
    <w:p w14:paraId="66E43E0D" w14:textId="71D48E5D" w:rsidR="005076CB" w:rsidRPr="00751D12" w:rsidRDefault="00DE432C" w:rsidP="00751D1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6378C2">
        <w:rPr>
          <w:rFonts w:ascii="Times New Roman" w:hAnsi="Times New Roman" w:cs="Times New Roman"/>
          <w:sz w:val="20"/>
          <w:szCs w:val="20"/>
        </w:rPr>
        <w:t>Kształtowanie u studentów postawy refleksyjnego praktyka.</w:t>
      </w:r>
    </w:p>
    <w:p w14:paraId="527196D8" w14:textId="27849946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751D12" w:rsidRPr="00C14B00">
        <w:rPr>
          <w:sz w:val="20"/>
          <w:szCs w:val="20"/>
        </w:rPr>
        <w:t>zajęcia w fo</w:t>
      </w:r>
      <w:r w:rsidR="00751D12">
        <w:rPr>
          <w:sz w:val="20"/>
          <w:szCs w:val="20"/>
        </w:rPr>
        <w:t xml:space="preserve">rmie tradycyjnej (stacjonarnej) lub </w:t>
      </w:r>
      <w:r w:rsidR="00751D12" w:rsidRPr="00C14B00">
        <w:rPr>
          <w:sz w:val="20"/>
          <w:szCs w:val="20"/>
        </w:rPr>
        <w:t xml:space="preserve"> zajęcia z wykorzystaniem metod i t</w:t>
      </w:r>
      <w:r w:rsidR="00751D12">
        <w:rPr>
          <w:sz w:val="20"/>
          <w:szCs w:val="20"/>
        </w:rPr>
        <w:t>echnik kształcenia na odległość.</w:t>
      </w:r>
    </w:p>
    <w:p w14:paraId="76124CE1" w14:textId="5047B2B5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751D12">
        <w:rPr>
          <w:sz w:val="20"/>
          <w:szCs w:val="20"/>
        </w:rPr>
        <w:t xml:space="preserve"> ogólna wiedza z zakresu nauk humanistycznych i społecznych.</w:t>
      </w:r>
    </w:p>
    <w:p w14:paraId="458CC9C2" w14:textId="46EFD278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473D0E">
        <w:rPr>
          <w:sz w:val="20"/>
          <w:szCs w:val="20"/>
        </w:rPr>
        <w:t xml:space="preserve">1 </w:t>
      </w:r>
      <w:r w:rsidR="00312675">
        <w:rPr>
          <w:sz w:val="20"/>
          <w:szCs w:val="20"/>
        </w:rPr>
        <w:t>ECTS (w tym ECTS praktycznych:</w:t>
      </w:r>
      <w:r w:rsidR="00473D0E">
        <w:rPr>
          <w:sz w:val="20"/>
          <w:szCs w:val="20"/>
        </w:rPr>
        <w:t>0)</w:t>
      </w:r>
    </w:p>
    <w:p w14:paraId="7A18DEDC" w14:textId="5D1D255F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473D0E">
        <w:rPr>
          <w:sz w:val="20"/>
          <w:szCs w:val="20"/>
        </w:rPr>
        <w:t xml:space="preserve"> dr Bartłomiej Sipiński, prof. ANS</w:t>
      </w:r>
    </w:p>
    <w:p w14:paraId="19B61A3A" w14:textId="74E2FCF0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751D12">
        <w:rPr>
          <w:sz w:val="20"/>
          <w:szCs w:val="20"/>
        </w:rPr>
        <w:t xml:space="preserve"> dr Bartłomiej Sipiński, prof. ANS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1A00579A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750AA9">
              <w:rPr>
                <w:sz w:val="20"/>
                <w:szCs w:val="20"/>
              </w:rPr>
              <w:t>1</w:t>
            </w:r>
          </w:p>
        </w:tc>
      </w:tr>
      <w:tr w:rsidR="00240710" w:rsidRPr="00732BA2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395A1148" w:rsidR="003C740F" w:rsidRPr="00732BA2" w:rsidRDefault="0053183A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pogłębionym stopniu zna i rozumie wybrane zagadnienia filozofii wychowania i aksjologii pedagogicznej, posiada rozszerzoną  wiedzę z zakresu filozofii i aksjologii oraz etyki.</w:t>
            </w:r>
          </w:p>
        </w:tc>
        <w:tc>
          <w:tcPr>
            <w:tcW w:w="1843" w:type="dxa"/>
          </w:tcPr>
          <w:p w14:paraId="42774598" w14:textId="0DC4054A" w:rsidR="00240710" w:rsidRPr="00732BA2" w:rsidRDefault="0053183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6D416F33" w14:textId="77777777" w:rsidR="00240710" w:rsidRDefault="0053183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SMPED_W02</w:t>
            </w:r>
          </w:p>
          <w:p w14:paraId="0DAFAE1B" w14:textId="2270C58B" w:rsidR="003C740F" w:rsidRPr="00732BA2" w:rsidRDefault="003C740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240710" w:rsidRPr="00732BA2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203EC61F" w:rsidR="00240710" w:rsidRPr="00732BA2" w:rsidRDefault="00E37717" w:rsidP="00022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 pogłębioną wiedzę na temat zasad i norm etycznych oraz ich stosowania wobec problemów i dylematów współczesnej cywilizacji.</w:t>
            </w:r>
          </w:p>
        </w:tc>
        <w:tc>
          <w:tcPr>
            <w:tcW w:w="1843" w:type="dxa"/>
          </w:tcPr>
          <w:p w14:paraId="6E415490" w14:textId="603A66A0" w:rsidR="00240710" w:rsidRPr="00732BA2" w:rsidRDefault="009F3F2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33E0C12E" w14:textId="02523322" w:rsidR="00240710" w:rsidRPr="00732BA2" w:rsidRDefault="009F3F2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SMPED_W014</w:t>
            </w:r>
          </w:p>
        </w:tc>
      </w:tr>
      <w:tr w:rsidR="00240710" w:rsidRPr="00732BA2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68B28E84" w:rsidR="00240710" w:rsidRPr="00732BA2" w:rsidRDefault="000F6F2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240710"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68FD4B06" w:rsidR="00240710" w:rsidRPr="00732BA2" w:rsidRDefault="00C16251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sposób precyzyjny (ustny i pisemny) wypowiada się na tematy dotyczące etyczności w pracy pedagogicznej, korzystając z uzyskanej wiedzy, z zakresu etyki i aksjologii.</w:t>
            </w:r>
          </w:p>
        </w:tc>
        <w:tc>
          <w:tcPr>
            <w:tcW w:w="1843" w:type="dxa"/>
          </w:tcPr>
          <w:p w14:paraId="05ACD823" w14:textId="1AE1200E" w:rsidR="00240710" w:rsidRPr="00732BA2" w:rsidRDefault="00EA024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06F2735B" w14:textId="4E480C4C" w:rsidR="00240710" w:rsidRPr="00732BA2" w:rsidRDefault="00C1625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SMPED_U10</w:t>
            </w:r>
          </w:p>
        </w:tc>
      </w:tr>
      <w:tr w:rsidR="0043462B" w:rsidRPr="00732BA2" w14:paraId="12D9C3F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36A8591E" w:rsidR="0043462B" w:rsidRPr="00732BA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64D2B0CF" w:rsidR="0043462B" w:rsidRPr="00732BA2" w:rsidRDefault="00E37717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Posługuje się zasadami i normami etycznymi w podejmowaniu działalności zawodowej.</w:t>
            </w:r>
          </w:p>
        </w:tc>
        <w:tc>
          <w:tcPr>
            <w:tcW w:w="1843" w:type="dxa"/>
          </w:tcPr>
          <w:p w14:paraId="34EA6F3A" w14:textId="365BD7F2" w:rsidR="0043462B" w:rsidRPr="00732BA2" w:rsidRDefault="00EA024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20B9CC27" w14:textId="068AED45" w:rsidR="0043462B" w:rsidRPr="00732BA2" w:rsidRDefault="00E37717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SMPED_U13</w:t>
            </w:r>
          </w:p>
        </w:tc>
      </w:tr>
      <w:tr w:rsidR="00D54922" w:rsidRPr="00732BA2" w14:paraId="119EBDD3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71F3BEF9" w:rsidR="00D54922" w:rsidRDefault="00972384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30F23" w14:textId="7ED6AC46" w:rsidR="00D54922" w:rsidRPr="00732BA2" w:rsidRDefault="001651CB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 przekonanie o wadze zachowania w sposób profesjonalny, zgodny z etycznością zawodu.</w:t>
            </w:r>
          </w:p>
        </w:tc>
        <w:tc>
          <w:tcPr>
            <w:tcW w:w="1843" w:type="dxa"/>
          </w:tcPr>
          <w:p w14:paraId="6518B703" w14:textId="785CD0B1" w:rsidR="00D54922" w:rsidRPr="00732BA2" w:rsidRDefault="00EA024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0031CD54" w14:textId="75116997" w:rsidR="00D54922" w:rsidRDefault="0097238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SMPED_K08</w:t>
            </w:r>
          </w:p>
        </w:tc>
      </w:tr>
      <w:tr w:rsidR="00D54922" w:rsidRPr="00732BA2" w14:paraId="30DD111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056B6C9B" w:rsidR="00D54922" w:rsidRDefault="00972384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8E20FE">
              <w:rPr>
                <w:sz w:val="20"/>
                <w:szCs w:val="20"/>
              </w:rPr>
              <w:t>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1949FD53" w:rsidR="00D54922" w:rsidRPr="00732BA2" w:rsidRDefault="001651CB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Jest gotów do refleksji na tematy etyczne oraz przestrzegania etyki zawodowej w realizacji zadań pedagogicznych.</w:t>
            </w:r>
          </w:p>
        </w:tc>
        <w:tc>
          <w:tcPr>
            <w:tcW w:w="1843" w:type="dxa"/>
          </w:tcPr>
          <w:p w14:paraId="40599439" w14:textId="77777777" w:rsidR="00D54922" w:rsidRPr="00732BA2" w:rsidRDefault="00D5492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479817FD" w14:textId="660859A2" w:rsidR="00D54922" w:rsidRDefault="0097238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SMPED_K09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1A2D6845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750AA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92365" w:rsidRPr="00732BA2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35A46E3" w14:textId="77777777" w:rsidR="00435038" w:rsidRDefault="00435038" w:rsidP="00750AA9">
            <w:pPr>
              <w:pStyle w:val="Default"/>
              <w:spacing w:line="252" w:lineRule="auto"/>
              <w:jc w:val="both"/>
              <w:rPr>
                <w:sz w:val="20"/>
                <w:szCs w:val="20"/>
              </w:rPr>
            </w:pPr>
          </w:p>
          <w:p w14:paraId="309C3776" w14:textId="77777777" w:rsidR="00435038" w:rsidRDefault="00435038" w:rsidP="00435038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Omówienie przedmiotu: zapoznanie studentów z kartą opisu przedmiotu, zapoznanie z efektami uczenia się przewidzianymi dla przedmiotu, zapoznanie z celami przedmiotu realizowanymi                w trakcie zajęć. </w:t>
            </w:r>
          </w:p>
          <w:p w14:paraId="740884C1" w14:textId="77777777" w:rsidR="00435038" w:rsidRDefault="00435038" w:rsidP="00435038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Zapoznanie z zasadami bezpieczeństwa i higieny pracy w odniesieniu do przedmiotu.</w:t>
            </w:r>
          </w:p>
          <w:p w14:paraId="6D932BFA" w14:textId="6E316FA1" w:rsidR="00435038" w:rsidRDefault="00435038" w:rsidP="00750AA9">
            <w:pPr>
              <w:pStyle w:val="Default"/>
              <w:spacing w:line="252" w:lineRule="auto"/>
              <w:jc w:val="both"/>
              <w:rPr>
                <w:sz w:val="20"/>
                <w:szCs w:val="20"/>
              </w:rPr>
            </w:pPr>
          </w:p>
          <w:p w14:paraId="0BD88E99" w14:textId="62583918" w:rsidR="00750AA9" w:rsidRDefault="00750AA9" w:rsidP="00750AA9">
            <w:pPr>
              <w:pStyle w:val="Default"/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Filozoficzne źródła wiedzy </w:t>
            </w:r>
            <w:proofErr w:type="spellStart"/>
            <w:r>
              <w:rPr>
                <w:sz w:val="20"/>
                <w:szCs w:val="20"/>
              </w:rPr>
              <w:t>etyczno</w:t>
            </w:r>
            <w:proofErr w:type="spellEnd"/>
            <w:r>
              <w:rPr>
                <w:sz w:val="20"/>
                <w:szCs w:val="20"/>
              </w:rPr>
              <w:t xml:space="preserve"> – moralnej i aksjologicznej</w:t>
            </w:r>
          </w:p>
          <w:p w14:paraId="0DE337CF" w14:textId="77777777" w:rsidR="00750AA9" w:rsidRDefault="00750AA9" w:rsidP="00750AA9">
            <w:pPr>
              <w:pStyle w:val="Default"/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Pojęcie i zakres przedmiotowy etyki. </w:t>
            </w:r>
          </w:p>
          <w:p w14:paraId="30726153" w14:textId="77777777" w:rsidR="00C92365" w:rsidRDefault="00750AA9" w:rsidP="00750AA9">
            <w:pPr>
              <w:pStyle w:val="Default"/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Klasyczne i nowoczesne nurty etyczne.</w:t>
            </w:r>
          </w:p>
          <w:p w14:paraId="489BF706" w14:textId="77777777" w:rsidR="006B71F7" w:rsidRDefault="006B71F7" w:rsidP="00750AA9">
            <w:pPr>
              <w:pStyle w:val="Default"/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Pojęcie etyki zawodowej, jej specyfika</w:t>
            </w:r>
            <w:r w:rsidR="00F45780">
              <w:rPr>
                <w:sz w:val="20"/>
                <w:szCs w:val="20"/>
              </w:rPr>
              <w:t>, zakres oraz problematyka.</w:t>
            </w:r>
          </w:p>
          <w:p w14:paraId="63495F20" w14:textId="77777777" w:rsidR="00F45780" w:rsidRDefault="00F45780" w:rsidP="00750AA9">
            <w:pPr>
              <w:pStyle w:val="Default"/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Ogólne zasady etyki a etyka zawodowa.</w:t>
            </w:r>
          </w:p>
          <w:p w14:paraId="1A740A8C" w14:textId="3EBE13A9" w:rsidR="00F45780" w:rsidRPr="00732BA2" w:rsidRDefault="00F45780" w:rsidP="00750AA9">
            <w:pPr>
              <w:pStyle w:val="Default"/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Etyka zawodowa jako norma postępowania</w:t>
            </w:r>
          </w:p>
        </w:tc>
        <w:tc>
          <w:tcPr>
            <w:tcW w:w="1843" w:type="dxa"/>
            <w:vAlign w:val="center"/>
          </w:tcPr>
          <w:p w14:paraId="37489EC9" w14:textId="5A64CC90" w:rsidR="00C92365" w:rsidRPr="00732BA2" w:rsidRDefault="00D94295" w:rsidP="0005622B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B7E96C7" w14:textId="77777777" w:rsidR="00435038" w:rsidRDefault="00435038" w:rsidP="00256BA4">
            <w:pPr>
              <w:pStyle w:val="NormalnyWeb"/>
              <w:rPr>
                <w:sz w:val="20"/>
                <w:szCs w:val="20"/>
              </w:rPr>
            </w:pPr>
          </w:p>
          <w:p w14:paraId="611A301B" w14:textId="77777777" w:rsidR="00435038" w:rsidRDefault="00435038" w:rsidP="00256BA4">
            <w:pPr>
              <w:pStyle w:val="NormalnyWeb"/>
              <w:rPr>
                <w:sz w:val="20"/>
                <w:szCs w:val="20"/>
              </w:rPr>
            </w:pPr>
          </w:p>
          <w:p w14:paraId="3DB1FDD3" w14:textId="026B153B" w:rsidR="00C92365" w:rsidRDefault="00A8713D" w:rsidP="00256BA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  <w:p w14:paraId="70C5671C" w14:textId="2000CDF0" w:rsidR="00A8713D" w:rsidRPr="00732BA2" w:rsidRDefault="00A8713D" w:rsidP="00256BA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</w:tr>
      <w:tr w:rsidR="005E75C8" w:rsidRPr="00732BA2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4EC8B0A" w14:textId="4417D30A" w:rsidR="00623EC7" w:rsidRDefault="00687EBD" w:rsidP="005E7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Sokratejska perspektywa wychowania człowieka dobrego i mądrego.</w:t>
            </w:r>
          </w:p>
          <w:p w14:paraId="6107F6A8" w14:textId="19AE80B0" w:rsidR="00F12344" w:rsidRDefault="00F12344" w:rsidP="005E7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Filozofia dialogu i etyka dialogowa: główne założenia, istota i specyfika oraz zastosowanie w pracy pedagogicznej.</w:t>
            </w:r>
          </w:p>
          <w:p w14:paraId="4404D6C8" w14:textId="77777777" w:rsidR="005E75C8" w:rsidRDefault="005E75C8" w:rsidP="005E7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Personalizm jako wskazówka formalna dla praktyki pedagogicznej.</w:t>
            </w:r>
          </w:p>
          <w:p w14:paraId="1ED7DD50" w14:textId="1823ABD5" w:rsidR="00F12344" w:rsidRPr="00732BA2" w:rsidRDefault="00F12344" w:rsidP="005E7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Podejmowanie decyzji zawodowych w aspekcie etycznym.</w:t>
            </w:r>
          </w:p>
        </w:tc>
        <w:tc>
          <w:tcPr>
            <w:tcW w:w="1843" w:type="dxa"/>
            <w:vAlign w:val="center"/>
          </w:tcPr>
          <w:p w14:paraId="4E2B69AB" w14:textId="5E172FBF" w:rsidR="005E75C8" w:rsidRPr="00732BA2" w:rsidRDefault="00D94295" w:rsidP="005E75C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957AD8" w14:textId="77777777" w:rsidR="005E75C8" w:rsidRDefault="00A8713D" w:rsidP="005E7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  <w:p w14:paraId="616DF211" w14:textId="77777777" w:rsidR="00A8713D" w:rsidRDefault="00A8713D" w:rsidP="005E7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  <w:p w14:paraId="5A51FAA9" w14:textId="6633B655" w:rsidR="00A8713D" w:rsidRPr="00732BA2" w:rsidRDefault="00A8713D" w:rsidP="005E7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</w:tr>
      <w:tr w:rsidR="005E75C8" w:rsidRPr="00732BA2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80C0719" w14:textId="77777777" w:rsidR="006E0EF9" w:rsidRDefault="006E0EF9" w:rsidP="006E0E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Dobro ucznia / wychowanka i dobro nauczyciela / pedagoga.</w:t>
            </w:r>
          </w:p>
          <w:p w14:paraId="1079196F" w14:textId="77777777" w:rsidR="006E0EF9" w:rsidRDefault="006E0EF9" w:rsidP="006E0E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Odpowiedzialność nauczyciela / pedagoga przed uczniem / wychowankiem i za ucznia / wychowanka.</w:t>
            </w:r>
          </w:p>
          <w:p w14:paraId="10D17884" w14:textId="77777777" w:rsidR="006E0EF9" w:rsidRDefault="006E0EF9" w:rsidP="006E0E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Godność ucznia / wychowanka i nauczyciela / pedagoga.</w:t>
            </w:r>
          </w:p>
          <w:p w14:paraId="7B40064F" w14:textId="4438CEB6" w:rsidR="005E75C8" w:rsidRPr="00732BA2" w:rsidRDefault="006E0EF9" w:rsidP="006E0E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Relacja nauczyciel / wychowawca – uczeń / wychowanek jako relacja osobowa.</w:t>
            </w:r>
          </w:p>
        </w:tc>
        <w:tc>
          <w:tcPr>
            <w:tcW w:w="1843" w:type="dxa"/>
            <w:vAlign w:val="center"/>
          </w:tcPr>
          <w:p w14:paraId="623F110A" w14:textId="7795859C" w:rsidR="005E75C8" w:rsidRPr="00732BA2" w:rsidRDefault="00D94295" w:rsidP="005E75C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FBAD61" w14:textId="77777777" w:rsidR="005E75C8" w:rsidRDefault="00A8713D" w:rsidP="005E7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  <w:p w14:paraId="026E54C5" w14:textId="77777777" w:rsidR="00A8713D" w:rsidRDefault="00A8713D" w:rsidP="005E7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  <w:p w14:paraId="287D8EB7" w14:textId="08B4B1BE" w:rsidR="00A8713D" w:rsidRPr="00732BA2" w:rsidRDefault="00A8713D" w:rsidP="005E7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152699F3" w:rsidR="00F1701A" w:rsidRPr="00894046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</w:p>
    <w:p w14:paraId="078D17D5" w14:textId="77777777" w:rsidR="00BE4DB7" w:rsidRPr="004F3E80" w:rsidRDefault="00BE4DB7" w:rsidP="00BE4DB7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4F3E80">
        <w:rPr>
          <w:rFonts w:ascii="Times New Roman" w:hAnsi="Times New Roman" w:cs="Times New Roman"/>
          <w:sz w:val="20"/>
          <w:szCs w:val="20"/>
        </w:rPr>
        <w:t>Aspekty aksjologiczne w edukacji, Ostrowska U. (red.), Olsztyn 2000</w:t>
      </w:r>
    </w:p>
    <w:p w14:paraId="30B5632D" w14:textId="5530EBD8" w:rsidR="007901E9" w:rsidRPr="004E0D9D" w:rsidRDefault="004E0D9D" w:rsidP="004E0D9D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Gałkowski S., Filozofia a pedagogika. Współzależność i granice. Kwartalnik Pedagogiczny Tom: 62, Nr:1(243),</w:t>
      </w:r>
      <w:r w:rsidR="00FC4D1A">
        <w:rPr>
          <w:rFonts w:ascii="Times New Roman" w:hAnsi="Times New Roman" w:cs="Times New Roman"/>
          <w:sz w:val="20"/>
          <w:szCs w:val="20"/>
        </w:rPr>
        <w:t xml:space="preserve"> s. 45-60, </w:t>
      </w:r>
      <w:r>
        <w:rPr>
          <w:rFonts w:ascii="Times New Roman" w:hAnsi="Times New Roman" w:cs="Times New Roman"/>
          <w:sz w:val="20"/>
          <w:szCs w:val="20"/>
        </w:rPr>
        <w:t xml:space="preserve"> 2017, </w:t>
      </w:r>
      <w:hyperlink r:id="rId8" w:history="1">
        <w:r>
          <w:rPr>
            <w:rStyle w:val="Hipercze"/>
            <w:rFonts w:ascii="Times New Roman" w:hAnsi="Times New Roman" w:cs="Times New Roman"/>
            <w:sz w:val="20"/>
            <w:szCs w:val="20"/>
          </w:rPr>
          <w:t>https://kwartalnikpedagogiczny.pl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(https://katalog.ansleszno.pl/catalog).</w:t>
      </w:r>
    </w:p>
    <w:p w14:paraId="284921EE" w14:textId="6CDCD2C7" w:rsidR="00BE4DB7" w:rsidRPr="00BA7FB0" w:rsidRDefault="00BE4DB7" w:rsidP="00BE4DB7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BA7FB0">
        <w:rPr>
          <w:rFonts w:ascii="Times New Roman" w:hAnsi="Times New Roman" w:cs="Times New Roman"/>
          <w:sz w:val="20"/>
          <w:szCs w:val="20"/>
        </w:rPr>
        <w:t>Ossowska M., Normy moralne, Warszawa 1985.</w:t>
      </w:r>
    </w:p>
    <w:p w14:paraId="3FF52D1D" w14:textId="7474BBDC" w:rsidR="007901E9" w:rsidRPr="00BA7FB0" w:rsidRDefault="007901E9" w:rsidP="00BA7FB0">
      <w:pPr>
        <w:pStyle w:val="Akapitzlist"/>
        <w:numPr>
          <w:ilvl w:val="0"/>
          <w:numId w:val="12"/>
        </w:numPr>
        <w:rPr>
          <w:sz w:val="20"/>
          <w:szCs w:val="20"/>
        </w:rPr>
      </w:pPr>
      <w:r w:rsidRPr="00BA7FB0">
        <w:rPr>
          <w:rFonts w:ascii="Times New Roman" w:hAnsi="Times New Roman" w:cs="Times New Roman"/>
          <w:sz w:val="20"/>
          <w:szCs w:val="20"/>
        </w:rPr>
        <w:t>Sipiński B., Dialog, Poznań 2015.</w:t>
      </w:r>
    </w:p>
    <w:p w14:paraId="3BD09471" w14:textId="3D57DCC9" w:rsidR="007901E9" w:rsidRDefault="007901E9" w:rsidP="007901E9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7901E9">
        <w:rPr>
          <w:rFonts w:ascii="Times New Roman" w:hAnsi="Times New Roman" w:cs="Times New Roman"/>
          <w:sz w:val="20"/>
          <w:szCs w:val="20"/>
        </w:rPr>
        <w:t>Sipiński B., Źródło. Esej o dialogu kultur, Kraków 2020.</w:t>
      </w:r>
    </w:p>
    <w:p w14:paraId="6EBDDA37" w14:textId="1D70FE66" w:rsidR="00BA7FB0" w:rsidRDefault="00BA7FB0" w:rsidP="007901E9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Sipiński B., Wobec Kogoś, Lublin 2021.</w:t>
      </w:r>
    </w:p>
    <w:p w14:paraId="20112B5C" w14:textId="77777777" w:rsidR="00BA7FB0" w:rsidRPr="00BA7FB0" w:rsidRDefault="00BA7FB0" w:rsidP="00BA7FB0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BA7FB0">
        <w:rPr>
          <w:rFonts w:ascii="Times New Roman" w:hAnsi="Times New Roman" w:cs="Times New Roman"/>
          <w:sz w:val="20"/>
          <w:szCs w:val="20"/>
        </w:rPr>
        <w:t>Sipiński B., Emocjonalizm egzystencjalny, Lublin 2022.</w:t>
      </w:r>
    </w:p>
    <w:p w14:paraId="2E25567E" w14:textId="1660E236" w:rsidR="00BA7FB0" w:rsidRPr="00BA7FB0" w:rsidRDefault="00BA7FB0" w:rsidP="00BA7FB0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BA7FB0">
        <w:rPr>
          <w:rFonts w:ascii="Times New Roman" w:hAnsi="Times New Roman" w:cs="Times New Roman"/>
          <w:sz w:val="20"/>
          <w:szCs w:val="20"/>
        </w:rPr>
        <w:t>Sipiński B., Personalizm dialogowy, Pelplin 2024.</w:t>
      </w:r>
    </w:p>
    <w:p w14:paraId="3254DC67" w14:textId="73FAD961" w:rsidR="00BE4DB7" w:rsidRPr="00BA7FB0" w:rsidRDefault="007901E9" w:rsidP="00BA7FB0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7901E9">
        <w:rPr>
          <w:rFonts w:ascii="Times New Roman" w:hAnsi="Times New Roman" w:cs="Times New Roman"/>
          <w:sz w:val="20"/>
          <w:szCs w:val="20"/>
        </w:rPr>
        <w:t xml:space="preserve">Sztuka bycia człowiekiem: wychowanie a poszukiwanie wartości i sensów życia: artykuły, eseje, wspomnienia, notatki, szkice, </w:t>
      </w:r>
      <w:proofErr w:type="spellStart"/>
      <w:r w:rsidRPr="007901E9">
        <w:rPr>
          <w:rFonts w:ascii="Times New Roman" w:hAnsi="Times New Roman" w:cs="Times New Roman"/>
          <w:sz w:val="20"/>
          <w:szCs w:val="20"/>
        </w:rPr>
        <w:t>Dymara</w:t>
      </w:r>
      <w:proofErr w:type="spellEnd"/>
      <w:r w:rsidRPr="007901E9">
        <w:rPr>
          <w:rFonts w:ascii="Times New Roman" w:hAnsi="Times New Roman" w:cs="Times New Roman"/>
          <w:sz w:val="20"/>
          <w:szCs w:val="20"/>
        </w:rPr>
        <w:t xml:space="preserve"> B., Cholewa – Gałuszka B., Kochanowska E. (red.), Kraków 2011.</w:t>
      </w:r>
    </w:p>
    <w:p w14:paraId="7C981A5B" w14:textId="77777777" w:rsidR="00BE4DB7" w:rsidRPr="00BA7FB0" w:rsidRDefault="00BE4DB7" w:rsidP="00BE4DB7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BA7FB0">
        <w:rPr>
          <w:rFonts w:ascii="Times New Roman" w:hAnsi="Times New Roman" w:cs="Times New Roman"/>
          <w:sz w:val="20"/>
          <w:szCs w:val="20"/>
        </w:rPr>
        <w:lastRenderedPageBreak/>
        <w:t>Sułek M., Świniarski J., Etyka jako filozofia dobrego działania zawodowego, Warszawa 2001.</w:t>
      </w:r>
    </w:p>
    <w:p w14:paraId="72380513" w14:textId="77777777" w:rsidR="00BE4DB7" w:rsidRPr="00BA7FB0" w:rsidRDefault="00BE4DB7" w:rsidP="00BE4DB7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BA7FB0">
        <w:rPr>
          <w:rFonts w:ascii="Times New Roman" w:hAnsi="Times New Roman" w:cs="Times New Roman"/>
          <w:sz w:val="20"/>
          <w:szCs w:val="20"/>
        </w:rPr>
        <w:t>Wartości w teorii i praktyce edukacyjnej, Adamek J., Szarota Z., Żmijewska E. (red.), Kraków 2013.</w:t>
      </w:r>
    </w:p>
    <w:p w14:paraId="6A279905" w14:textId="77777777" w:rsidR="00BE4DB7" w:rsidRPr="00BA7FB0" w:rsidRDefault="00BE4DB7" w:rsidP="00BE4DB7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BA7FB0">
        <w:rPr>
          <w:rFonts w:ascii="Times New Roman" w:hAnsi="Times New Roman" w:cs="Times New Roman"/>
          <w:sz w:val="20"/>
          <w:szCs w:val="20"/>
        </w:rPr>
        <w:t>Żuk G., Edukacja aksjologiczna: zarys problematyki, Lublin 2016.</w:t>
      </w:r>
    </w:p>
    <w:p w14:paraId="0C263D0C" w14:textId="77777777" w:rsidR="00BE4DB7" w:rsidRPr="00BA7FB0" w:rsidRDefault="00BE4DB7" w:rsidP="00BE4DB7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14:paraId="32009BE0" w14:textId="77777777" w:rsidR="00BE4DB7" w:rsidRDefault="00BE4DB7" w:rsidP="00BE4DB7">
      <w:pPr>
        <w:pStyle w:val="Akapitzlist"/>
        <w:rPr>
          <w:sz w:val="20"/>
          <w:szCs w:val="20"/>
        </w:rPr>
      </w:pPr>
    </w:p>
    <w:p w14:paraId="20B666F7" w14:textId="77777777" w:rsidR="00BE4DB7" w:rsidRPr="00BA7FB0" w:rsidRDefault="00BE4DB7" w:rsidP="00BA7FB0">
      <w:pPr>
        <w:rPr>
          <w:sz w:val="20"/>
          <w:szCs w:val="20"/>
        </w:rPr>
      </w:pPr>
    </w:p>
    <w:p w14:paraId="00E0DE9B" w14:textId="77777777" w:rsidR="0068301B" w:rsidRDefault="0068301B" w:rsidP="000B2A22">
      <w:pPr>
        <w:pStyle w:val="NormalnyWeb"/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59355D72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CC0285">
              <w:rPr>
                <w:sz w:val="20"/>
                <w:szCs w:val="20"/>
              </w:rPr>
              <w:t>1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6E72EAD1" w:rsidR="006B5CD5" w:rsidRPr="00732BA2" w:rsidRDefault="00CC0285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problemowy i konwersatoryjny</w:t>
            </w:r>
          </w:p>
        </w:tc>
        <w:tc>
          <w:tcPr>
            <w:tcW w:w="2552" w:type="dxa"/>
            <w:vAlign w:val="center"/>
          </w:tcPr>
          <w:p w14:paraId="0A3D7E0B" w14:textId="3951FD6A" w:rsidR="006B5CD5" w:rsidRPr="00732BA2" w:rsidRDefault="00CC0285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19739624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CC0285">
              <w:rPr>
                <w:sz w:val="20"/>
                <w:szCs w:val="20"/>
              </w:rPr>
              <w:t>1</w:t>
            </w:r>
          </w:p>
        </w:tc>
      </w:tr>
      <w:tr w:rsidR="00C06BAF" w:rsidRPr="00650E93" w14:paraId="17379160" w14:textId="171A8077" w:rsidTr="00473D0E">
        <w:trPr>
          <w:trHeight w:val="305"/>
        </w:trPr>
        <w:tc>
          <w:tcPr>
            <w:tcW w:w="6005" w:type="dxa"/>
            <w:vAlign w:val="center"/>
          </w:tcPr>
          <w:p w14:paraId="570A9C06" w14:textId="28A7F58B" w:rsidR="00C06BAF" w:rsidRPr="00532E2A" w:rsidRDefault="00AB14C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Esej -</w:t>
            </w:r>
            <w:r w:rsidR="0074697E">
              <w:rPr>
                <w:sz w:val="20"/>
                <w:szCs w:val="20"/>
              </w:rPr>
              <w:t xml:space="preserve">  pisemna </w:t>
            </w:r>
            <w:r>
              <w:rPr>
                <w:sz w:val="20"/>
                <w:szCs w:val="20"/>
              </w:rPr>
              <w:t xml:space="preserve"> forma wypowiedzi na wybrany temat</w:t>
            </w:r>
          </w:p>
        </w:tc>
        <w:tc>
          <w:tcPr>
            <w:tcW w:w="633" w:type="dxa"/>
            <w:vAlign w:val="center"/>
          </w:tcPr>
          <w:p w14:paraId="4D1081AC" w14:textId="33010758" w:rsidR="00C06BAF" w:rsidRPr="00532E2A" w:rsidRDefault="005F2D1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0D4B881E" w14:textId="66FBE478" w:rsidR="00C06BAF" w:rsidRPr="00532E2A" w:rsidRDefault="005F2D1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25B19834" w14:textId="20A92B87" w:rsidR="00C06BAF" w:rsidRPr="00532E2A" w:rsidRDefault="005F2D1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2928CA4D" w14:textId="55A332A5" w:rsidR="00C06BAF" w:rsidRPr="00532E2A" w:rsidRDefault="005F2D1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1CE5A36C" w14:textId="430B5882" w:rsidR="00C06BAF" w:rsidRPr="00CF31FC" w:rsidRDefault="005F2D16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01_K</w:t>
            </w:r>
          </w:p>
        </w:tc>
        <w:tc>
          <w:tcPr>
            <w:tcW w:w="495" w:type="dxa"/>
            <w:vAlign w:val="center"/>
          </w:tcPr>
          <w:p w14:paraId="30BB2999" w14:textId="35221BA5" w:rsidR="00C06BAF" w:rsidRPr="00CF31FC" w:rsidRDefault="005F2D16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02_K</w:t>
            </w:r>
          </w:p>
        </w:tc>
        <w:tc>
          <w:tcPr>
            <w:tcW w:w="563" w:type="dxa"/>
            <w:vAlign w:val="center"/>
          </w:tcPr>
          <w:p w14:paraId="6EBF1F42" w14:textId="325C3606" w:rsidR="00C06BAF" w:rsidRPr="00CF31FC" w:rsidRDefault="00473D0E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</w:tbl>
    <w:p w14:paraId="2F32D796" w14:textId="77777777" w:rsidR="00473D0E" w:rsidRDefault="00473D0E" w:rsidP="00F1701A">
      <w:pPr>
        <w:rPr>
          <w:sz w:val="20"/>
          <w:szCs w:val="20"/>
        </w:rPr>
      </w:pPr>
    </w:p>
    <w:p w14:paraId="10F94B2C" w14:textId="7150434D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473D0E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473D0E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6F9392BD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BE3D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1701A" w:rsidRPr="00532E2A" w14:paraId="63350AAF" w14:textId="77777777" w:rsidTr="00473D0E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0458FEF8" w:rsidR="00F1701A" w:rsidRPr="00532E2A" w:rsidRDefault="00BE3DE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 godz. </w:t>
            </w:r>
          </w:p>
        </w:tc>
        <w:tc>
          <w:tcPr>
            <w:tcW w:w="2374" w:type="dxa"/>
            <w:vAlign w:val="center"/>
          </w:tcPr>
          <w:p w14:paraId="675FD9D7" w14:textId="051A67BF" w:rsidR="00F1701A" w:rsidRPr="00532E2A" w:rsidRDefault="00473D0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5FF6256A" w14:textId="77777777" w:rsidTr="00473D0E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36C541D7" w:rsidR="00F1701A" w:rsidRPr="00532E2A" w:rsidRDefault="00BE3DE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Studiowanie literatury przedmiotu</w:t>
            </w:r>
          </w:p>
        </w:tc>
        <w:tc>
          <w:tcPr>
            <w:tcW w:w="2092" w:type="dxa"/>
            <w:vAlign w:val="center"/>
          </w:tcPr>
          <w:p w14:paraId="714A3F0B" w14:textId="3778D0AA" w:rsidR="00F1701A" w:rsidRPr="00532E2A" w:rsidRDefault="00BE3DE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godz. </w:t>
            </w:r>
          </w:p>
        </w:tc>
        <w:tc>
          <w:tcPr>
            <w:tcW w:w="2374" w:type="dxa"/>
            <w:vAlign w:val="center"/>
          </w:tcPr>
          <w:p w14:paraId="48618347" w14:textId="610ABFCF" w:rsidR="00F1701A" w:rsidRPr="00532E2A" w:rsidRDefault="00473D0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6EA25E3C" w14:textId="77777777" w:rsidTr="00473D0E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52C94AD3" w:rsidR="00F1701A" w:rsidRPr="00532E2A" w:rsidRDefault="00BE3DE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i opracowanie eseju</w:t>
            </w:r>
          </w:p>
        </w:tc>
        <w:tc>
          <w:tcPr>
            <w:tcW w:w="2092" w:type="dxa"/>
            <w:vAlign w:val="center"/>
          </w:tcPr>
          <w:p w14:paraId="7266602F" w14:textId="5D65CF77" w:rsidR="00F1701A" w:rsidRPr="00532E2A" w:rsidRDefault="00600F3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E3DED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5C84D313" w14:textId="746D5597" w:rsidR="00F1701A" w:rsidRPr="00532E2A" w:rsidRDefault="00473D0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24D79E46" w14:textId="77777777" w:rsidTr="00473D0E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30CFBDCE" w:rsidR="00F1701A" w:rsidRPr="00532E2A" w:rsidRDefault="00BE3DE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 godz.</w:t>
            </w:r>
          </w:p>
        </w:tc>
        <w:tc>
          <w:tcPr>
            <w:tcW w:w="2374" w:type="dxa"/>
            <w:vAlign w:val="center"/>
          </w:tcPr>
          <w:p w14:paraId="5821D43A" w14:textId="2179898E" w:rsidR="00F1701A" w:rsidRPr="00532E2A" w:rsidRDefault="00473D0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6741F04E" w14:textId="77777777" w:rsidTr="00473D0E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038E1D06" w:rsidR="00F1701A" w:rsidRPr="00532E2A" w:rsidRDefault="00BE3DE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4E9EBE43" w:rsidR="00F1701A" w:rsidRPr="00532E2A" w:rsidRDefault="00473D0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7361C753" w14:textId="77777777" w:rsidTr="00473D0E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4D271F8D" w:rsidR="00F1701A" w:rsidRPr="00BE3DED" w:rsidRDefault="00BE3DE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3DED">
              <w:rPr>
                <w:rFonts w:ascii="Times New Roman" w:hAnsi="Times New Roman" w:cs="Times New Roman"/>
                <w:b/>
                <w:sz w:val="20"/>
                <w:szCs w:val="20"/>
              </w:rPr>
              <w:t>1 ECTS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70F244A7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1940B21B" w14:textId="77777777" w:rsidR="00BE3DED" w:rsidRDefault="00BE3DED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43C86A05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1E1A5F84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567FE4">
        <w:rPr>
          <w:rFonts w:ascii="Times New Roman" w:hAnsi="Times New Roman" w:cs="Times New Roman"/>
          <w:b/>
          <w:sz w:val="20"/>
          <w:szCs w:val="20"/>
        </w:rPr>
        <w:t>1</w:t>
      </w:r>
    </w:p>
    <w:p w14:paraId="433CCF41" w14:textId="77777777" w:rsidR="00567FE4" w:rsidRDefault="00567FE4" w:rsidP="00567FE4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14:paraId="0EE7CEF4" w14:textId="77777777" w:rsidR="00567FE4" w:rsidRDefault="00567FE4" w:rsidP="00567FE4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DFB0E0D" w14:textId="77777777" w:rsidR="00567FE4" w:rsidRDefault="00567FE4" w:rsidP="00567FE4">
      <w:pPr>
        <w:rPr>
          <w:b/>
          <w:sz w:val="20"/>
          <w:szCs w:val="20"/>
        </w:rPr>
      </w:pPr>
      <w:r>
        <w:rPr>
          <w:b/>
          <w:sz w:val="20"/>
          <w:szCs w:val="20"/>
        </w:rPr>
        <w:t>Esej – pisemne opracowanie tematu</w:t>
      </w:r>
    </w:p>
    <w:p w14:paraId="5356F764" w14:textId="77777777" w:rsidR="00567FE4" w:rsidRDefault="00567FE4" w:rsidP="00567FE4">
      <w:pPr>
        <w:rPr>
          <w:sz w:val="20"/>
          <w:szCs w:val="20"/>
        </w:rPr>
      </w:pPr>
      <w:r>
        <w:rPr>
          <w:sz w:val="20"/>
          <w:szCs w:val="20"/>
        </w:rPr>
        <w:t>Kryteria oceny:</w:t>
      </w:r>
    </w:p>
    <w:p w14:paraId="4A5D9C1B" w14:textId="77777777" w:rsidR="00567FE4" w:rsidRDefault="00567FE4" w:rsidP="00567FE4">
      <w:pPr>
        <w:rPr>
          <w:sz w:val="20"/>
          <w:szCs w:val="20"/>
        </w:rPr>
      </w:pPr>
      <w:r>
        <w:rPr>
          <w:sz w:val="20"/>
          <w:szCs w:val="20"/>
        </w:rPr>
        <w:t xml:space="preserve">Refleksyjne odpowiedzi w formie pisemnej na pytania problemowe dotyczące problematyki przedmiotu. Wypowiedź powinna uwzględniać wiedzę z zakresu przedmiotu oraz w ramach indywidualnych studiów nad wybraną literaturą. </w:t>
      </w:r>
    </w:p>
    <w:p w14:paraId="043A9D6A" w14:textId="77777777" w:rsidR="00567FE4" w:rsidRDefault="00567FE4" w:rsidP="00567FE4">
      <w:pPr>
        <w:rPr>
          <w:sz w:val="20"/>
          <w:szCs w:val="20"/>
        </w:rPr>
      </w:pPr>
    </w:p>
    <w:p w14:paraId="57B5AAAC" w14:textId="77777777" w:rsidR="00567FE4" w:rsidRDefault="00567FE4" w:rsidP="00567FE4">
      <w:pPr>
        <w:rPr>
          <w:sz w:val="20"/>
          <w:szCs w:val="20"/>
        </w:rPr>
      </w:pPr>
      <w:r>
        <w:rPr>
          <w:sz w:val="20"/>
          <w:szCs w:val="20"/>
        </w:rPr>
        <w:t xml:space="preserve">Ocena z przygotowania pracy wyliczana jest na podstawie określonej punktacji (0-10 pkt) i ma przełożenie na ocenę </w:t>
      </w:r>
    </w:p>
    <w:p w14:paraId="6F61670B" w14:textId="77777777" w:rsidR="00567FE4" w:rsidRDefault="00567FE4" w:rsidP="00567FE4">
      <w:pPr>
        <w:rPr>
          <w:sz w:val="20"/>
          <w:szCs w:val="20"/>
        </w:rPr>
      </w:pPr>
      <w:r>
        <w:rPr>
          <w:sz w:val="20"/>
          <w:szCs w:val="20"/>
        </w:rPr>
        <w:t>w skali: 2-5 (0-5 punktów = 2.0, 6 punktów =3.0, 7 punktów =3,5, 8 punktów =4.0, 9 punktów =4.5, 10 punktów =5.0 ).</w:t>
      </w:r>
    </w:p>
    <w:p w14:paraId="06BAF3AE" w14:textId="77777777" w:rsidR="00567FE4" w:rsidRDefault="00567FE4" w:rsidP="00567FE4">
      <w:pPr>
        <w:rPr>
          <w:sz w:val="20"/>
          <w:szCs w:val="20"/>
        </w:rPr>
      </w:pPr>
    </w:p>
    <w:p w14:paraId="4D23163A" w14:textId="77777777" w:rsidR="00567FE4" w:rsidRDefault="00567FE4" w:rsidP="00567FE4">
      <w:pPr>
        <w:rPr>
          <w:sz w:val="20"/>
          <w:szCs w:val="20"/>
        </w:rPr>
      </w:pPr>
      <w:r>
        <w:rPr>
          <w:sz w:val="20"/>
          <w:szCs w:val="20"/>
        </w:rPr>
        <w:t>Oceniane będą:</w:t>
      </w:r>
    </w:p>
    <w:p w14:paraId="56189BDD" w14:textId="77777777" w:rsidR="00567FE4" w:rsidRDefault="00567FE4" w:rsidP="00567FE4">
      <w:pPr>
        <w:rPr>
          <w:sz w:val="20"/>
          <w:szCs w:val="20"/>
        </w:rPr>
      </w:pPr>
      <w:r>
        <w:rPr>
          <w:sz w:val="20"/>
          <w:szCs w:val="20"/>
        </w:rPr>
        <w:t>- stopień wyczerpania tematu (0-4 pkt.),</w:t>
      </w:r>
    </w:p>
    <w:p w14:paraId="0920639A" w14:textId="77777777" w:rsidR="00567FE4" w:rsidRDefault="00567FE4" w:rsidP="00567FE4">
      <w:pPr>
        <w:rPr>
          <w:sz w:val="20"/>
          <w:szCs w:val="20"/>
        </w:rPr>
      </w:pPr>
      <w:r>
        <w:rPr>
          <w:sz w:val="20"/>
          <w:szCs w:val="20"/>
        </w:rPr>
        <w:t xml:space="preserve">- stopień rozumienia wiedzy przedmiotowej i zinternalizowania zdobytych wiadomości, umiejętność dokonania interpretacji problemu przy wykorzystaniu wiedzy z zakresu etyki (0-4 pkt.), </w:t>
      </w:r>
    </w:p>
    <w:p w14:paraId="3A99B727" w14:textId="77777777" w:rsidR="00567FE4" w:rsidRDefault="00567FE4" w:rsidP="00567FE4">
      <w:pPr>
        <w:rPr>
          <w:sz w:val="20"/>
          <w:szCs w:val="20"/>
        </w:rPr>
      </w:pPr>
      <w:r>
        <w:rPr>
          <w:sz w:val="20"/>
          <w:szCs w:val="20"/>
        </w:rPr>
        <w:t>- struktura wypowiedzi pisemnej (0-1 pkt.),</w:t>
      </w:r>
    </w:p>
    <w:p w14:paraId="36143374" w14:textId="77777777" w:rsidR="00567FE4" w:rsidRDefault="00567FE4" w:rsidP="00567FE4">
      <w:pPr>
        <w:rPr>
          <w:sz w:val="20"/>
          <w:szCs w:val="20"/>
        </w:rPr>
      </w:pPr>
      <w:r>
        <w:rPr>
          <w:sz w:val="20"/>
          <w:szCs w:val="20"/>
        </w:rPr>
        <w:t>- poprawność zapisu treści oraz uwzględnienie i zapis źródeł (0-1 pkt.).</w:t>
      </w:r>
    </w:p>
    <w:p w14:paraId="219D6CB7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F6079A1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F561536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68C5A993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CD2B62">
        <w:rPr>
          <w:rFonts w:ascii="Times New Roman" w:hAnsi="Times New Roman" w:cs="Times New Roman"/>
          <w:sz w:val="20"/>
          <w:szCs w:val="20"/>
        </w:rPr>
        <w:t xml:space="preserve"> dr Bartłomiej Sipiński, prof. ANS</w:t>
      </w:r>
    </w:p>
    <w:p w14:paraId="3BF66DBA" w14:textId="68D58711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273630">
        <w:rPr>
          <w:rFonts w:ascii="Times New Roman" w:hAnsi="Times New Roman" w:cs="Times New Roman"/>
          <w:sz w:val="20"/>
          <w:szCs w:val="20"/>
        </w:rPr>
        <w:t xml:space="preserve"> dr Monika Kościelniak</w:t>
      </w:r>
      <w:bookmarkStart w:id="0" w:name="_GoBack"/>
      <w:bookmarkEnd w:id="0"/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70DDCE" w14:textId="77777777" w:rsidR="00B631C4" w:rsidRDefault="00B631C4" w:rsidP="00B631C4">
      <w:r>
        <w:separator/>
      </w:r>
    </w:p>
  </w:endnote>
  <w:endnote w:type="continuationSeparator" w:id="0">
    <w:p w14:paraId="583BE3F1" w14:textId="77777777" w:rsidR="00B631C4" w:rsidRDefault="00B631C4" w:rsidP="00B63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7515D" w14:textId="77777777" w:rsidR="00B631C4" w:rsidRDefault="00B631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CC3EB" w14:textId="77777777" w:rsidR="00B631C4" w:rsidRDefault="00B631C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A03C06" w14:textId="77777777" w:rsidR="00B631C4" w:rsidRDefault="00B631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3C997A" w14:textId="77777777" w:rsidR="00B631C4" w:rsidRDefault="00B631C4" w:rsidP="00B631C4">
      <w:r>
        <w:separator/>
      </w:r>
    </w:p>
  </w:footnote>
  <w:footnote w:type="continuationSeparator" w:id="0">
    <w:p w14:paraId="39F8EA1D" w14:textId="77777777" w:rsidR="00B631C4" w:rsidRDefault="00B631C4" w:rsidP="00B631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E0B058" w14:textId="77777777" w:rsidR="00B631C4" w:rsidRDefault="00B631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2ABC2" w14:textId="404BEE2E" w:rsidR="00B631C4" w:rsidRDefault="00B631C4">
    <w:pPr>
      <w:pStyle w:val="Nagwek"/>
    </w:pPr>
    <w:r>
      <w:rPr>
        <w:noProof/>
      </w:rPr>
      <w:drawing>
        <wp:inline distT="0" distB="0" distL="0" distR="0" wp14:anchorId="505528EA" wp14:editId="6E0F7E15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5D2260" w14:textId="77777777" w:rsidR="00B631C4" w:rsidRDefault="00B631C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103C5" w14:textId="77777777" w:rsidR="00B631C4" w:rsidRDefault="00B631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D4763"/>
    <w:multiLevelType w:val="hybridMultilevel"/>
    <w:tmpl w:val="75B4139A"/>
    <w:lvl w:ilvl="0" w:tplc="67D4A1D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DD42296"/>
    <w:multiLevelType w:val="hybridMultilevel"/>
    <w:tmpl w:val="4B567A82"/>
    <w:lvl w:ilvl="0" w:tplc="36C211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1"/>
  </w:num>
  <w:num w:numId="5">
    <w:abstractNumId w:val="9"/>
  </w:num>
  <w:num w:numId="6">
    <w:abstractNumId w:val="12"/>
  </w:num>
  <w:num w:numId="7">
    <w:abstractNumId w:val="1"/>
  </w:num>
  <w:num w:numId="8">
    <w:abstractNumId w:val="2"/>
  </w:num>
  <w:num w:numId="9">
    <w:abstractNumId w:val="8"/>
  </w:num>
  <w:num w:numId="10">
    <w:abstractNumId w:val="6"/>
  </w:num>
  <w:num w:numId="11">
    <w:abstractNumId w:val="1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A2E"/>
    <w:rsid w:val="0002249C"/>
    <w:rsid w:val="00053224"/>
    <w:rsid w:val="00057097"/>
    <w:rsid w:val="000A022D"/>
    <w:rsid w:val="000B2A22"/>
    <w:rsid w:val="000B4836"/>
    <w:rsid w:val="000C11B6"/>
    <w:rsid w:val="000F6F2E"/>
    <w:rsid w:val="00112D4B"/>
    <w:rsid w:val="00130DB6"/>
    <w:rsid w:val="00162656"/>
    <w:rsid w:val="001651CB"/>
    <w:rsid w:val="00173115"/>
    <w:rsid w:val="00205207"/>
    <w:rsid w:val="00240710"/>
    <w:rsid w:val="00273630"/>
    <w:rsid w:val="002E3FEB"/>
    <w:rsid w:val="00312675"/>
    <w:rsid w:val="003C740F"/>
    <w:rsid w:val="0043462B"/>
    <w:rsid w:val="00435038"/>
    <w:rsid w:val="004454D7"/>
    <w:rsid w:val="00461E39"/>
    <w:rsid w:val="00473D0E"/>
    <w:rsid w:val="004A2198"/>
    <w:rsid w:val="004E0D9D"/>
    <w:rsid w:val="004F3E80"/>
    <w:rsid w:val="005076CB"/>
    <w:rsid w:val="0053183A"/>
    <w:rsid w:val="00567FE4"/>
    <w:rsid w:val="005701C4"/>
    <w:rsid w:val="005B269A"/>
    <w:rsid w:val="005E75C8"/>
    <w:rsid w:val="005F0D2C"/>
    <w:rsid w:val="005F2D16"/>
    <w:rsid w:val="005F5F14"/>
    <w:rsid w:val="00600F3D"/>
    <w:rsid w:val="0060309A"/>
    <w:rsid w:val="00622528"/>
    <w:rsid w:val="00623EC7"/>
    <w:rsid w:val="006378C2"/>
    <w:rsid w:val="0068301B"/>
    <w:rsid w:val="00687EBD"/>
    <w:rsid w:val="0069050C"/>
    <w:rsid w:val="006B2A7C"/>
    <w:rsid w:val="006B5CD5"/>
    <w:rsid w:val="006B71F7"/>
    <w:rsid w:val="006C745A"/>
    <w:rsid w:val="006E0EF9"/>
    <w:rsid w:val="006F3FC3"/>
    <w:rsid w:val="007244C6"/>
    <w:rsid w:val="00732BA2"/>
    <w:rsid w:val="0074697E"/>
    <w:rsid w:val="00750AA9"/>
    <w:rsid w:val="00751D12"/>
    <w:rsid w:val="00761718"/>
    <w:rsid w:val="007901E9"/>
    <w:rsid w:val="007E7177"/>
    <w:rsid w:val="00833F7B"/>
    <w:rsid w:val="00844880"/>
    <w:rsid w:val="00894046"/>
    <w:rsid w:val="008A35C7"/>
    <w:rsid w:val="008D0219"/>
    <w:rsid w:val="008D45A2"/>
    <w:rsid w:val="008E0EC6"/>
    <w:rsid w:val="008E20FE"/>
    <w:rsid w:val="00944C15"/>
    <w:rsid w:val="009617B4"/>
    <w:rsid w:val="00972384"/>
    <w:rsid w:val="009A2A9E"/>
    <w:rsid w:val="009F3F2E"/>
    <w:rsid w:val="009F6A5A"/>
    <w:rsid w:val="00A00FAC"/>
    <w:rsid w:val="00A116E6"/>
    <w:rsid w:val="00A45A2E"/>
    <w:rsid w:val="00A46648"/>
    <w:rsid w:val="00A50ECF"/>
    <w:rsid w:val="00A539A0"/>
    <w:rsid w:val="00A8713D"/>
    <w:rsid w:val="00A928CF"/>
    <w:rsid w:val="00AB14C0"/>
    <w:rsid w:val="00AB7630"/>
    <w:rsid w:val="00B631C4"/>
    <w:rsid w:val="00B70973"/>
    <w:rsid w:val="00B7673F"/>
    <w:rsid w:val="00B92EB9"/>
    <w:rsid w:val="00B96CF7"/>
    <w:rsid w:val="00BA7FB0"/>
    <w:rsid w:val="00BE3DED"/>
    <w:rsid w:val="00BE4DB7"/>
    <w:rsid w:val="00C06BAF"/>
    <w:rsid w:val="00C14B00"/>
    <w:rsid w:val="00C16251"/>
    <w:rsid w:val="00C20AF0"/>
    <w:rsid w:val="00C30413"/>
    <w:rsid w:val="00C529F3"/>
    <w:rsid w:val="00C564E4"/>
    <w:rsid w:val="00C92365"/>
    <w:rsid w:val="00C9760A"/>
    <w:rsid w:val="00CC0285"/>
    <w:rsid w:val="00CC3ECF"/>
    <w:rsid w:val="00CC4E81"/>
    <w:rsid w:val="00CD2B62"/>
    <w:rsid w:val="00CE7D57"/>
    <w:rsid w:val="00CF1517"/>
    <w:rsid w:val="00D00318"/>
    <w:rsid w:val="00D169C1"/>
    <w:rsid w:val="00D54922"/>
    <w:rsid w:val="00D93ABE"/>
    <w:rsid w:val="00D94295"/>
    <w:rsid w:val="00DA7ECA"/>
    <w:rsid w:val="00DE432C"/>
    <w:rsid w:val="00E33430"/>
    <w:rsid w:val="00E37717"/>
    <w:rsid w:val="00E53688"/>
    <w:rsid w:val="00E83C91"/>
    <w:rsid w:val="00E851F1"/>
    <w:rsid w:val="00EA0241"/>
    <w:rsid w:val="00EC4C44"/>
    <w:rsid w:val="00EF20B5"/>
    <w:rsid w:val="00EF79B8"/>
    <w:rsid w:val="00F02FA6"/>
    <w:rsid w:val="00F12344"/>
    <w:rsid w:val="00F1701A"/>
    <w:rsid w:val="00F2643F"/>
    <w:rsid w:val="00F32185"/>
    <w:rsid w:val="00F375E7"/>
    <w:rsid w:val="00F444D1"/>
    <w:rsid w:val="00F45780"/>
    <w:rsid w:val="00F91F18"/>
    <w:rsid w:val="00FC4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1BFF457B-9924-4EAA-9033-F9BB2D11B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uiPriority w:val="99"/>
    <w:rsid w:val="00750AA9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Hipercze">
    <w:name w:val="Hyperlink"/>
    <w:semiHidden/>
    <w:unhideWhenUsed/>
    <w:rsid w:val="004E0D9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631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31C4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31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31C4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wartalnikpedagogiczny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9DE33-6B56-4E8A-B536-6502253DC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4</Pages>
  <Words>1380</Words>
  <Characters>8285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Monika Kościelniak</cp:lastModifiedBy>
  <cp:revision>51</cp:revision>
  <cp:lastPrinted>2023-01-11T09:32:00Z</cp:lastPrinted>
  <dcterms:created xsi:type="dcterms:W3CDTF">2025-05-06T11:37:00Z</dcterms:created>
  <dcterms:modified xsi:type="dcterms:W3CDTF">2025-08-27T10:31:00Z</dcterms:modified>
</cp:coreProperties>
</file>